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F3C60" w14:textId="255B0A00" w:rsidR="000E28C8" w:rsidRDefault="000E28C8" w:rsidP="00831B11">
      <w:pPr>
        <w:pStyle w:val="Title"/>
        <w:jc w:val="center"/>
      </w:pPr>
      <w:r>
        <w:t xml:space="preserve">How to use Stellarium in your </w:t>
      </w:r>
      <w:r w:rsidR="003C0E26">
        <w:t>c</w:t>
      </w:r>
      <w:r>
        <w:t>lassroom</w:t>
      </w:r>
    </w:p>
    <w:p w14:paraId="3BE54E29" w14:textId="4376261D" w:rsidR="00CC1DC2" w:rsidRDefault="00CC1DC2" w:rsidP="00446DD7">
      <w:pPr>
        <w:pStyle w:val="Heading1"/>
      </w:pPr>
      <w:r>
        <w:t>Using Stellarium</w:t>
      </w:r>
    </w:p>
    <w:p w14:paraId="66F44C1D" w14:textId="56E47A19" w:rsidR="000E28C8" w:rsidRDefault="00B0527F" w:rsidP="00CC1DC2">
      <w:pPr>
        <w:pStyle w:val="ListParagraph"/>
        <w:numPr>
          <w:ilvl w:val="0"/>
          <w:numId w:val="2"/>
        </w:numPr>
      </w:pPr>
      <w:r>
        <w:t>Open Stellarium from the deskop</w:t>
      </w:r>
      <w:r w:rsidR="00723F80">
        <w:t>.</w:t>
      </w:r>
    </w:p>
    <w:p w14:paraId="4518F0D7" w14:textId="77777777" w:rsidR="000E28C8" w:rsidRDefault="000E28C8" w:rsidP="00A04EDA">
      <w:pPr>
        <w:pStyle w:val="ListParagraph"/>
      </w:pPr>
      <w:r>
        <w:rPr>
          <w:noProof/>
        </w:rPr>
        <w:drawing>
          <wp:inline distT="0" distB="0" distL="0" distR="0" wp14:anchorId="3E3453E5" wp14:editId="788354A6">
            <wp:extent cx="762000" cy="828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C4F0E" w14:textId="77777777" w:rsidR="000E28C8" w:rsidRDefault="00A04EDA" w:rsidP="00CC1DC2">
      <w:pPr>
        <w:pStyle w:val="ListParagraph"/>
        <w:numPr>
          <w:ilvl w:val="0"/>
          <w:numId w:val="2"/>
        </w:numPr>
      </w:pPr>
      <w:r>
        <w:t>Stellarium is launched in</w:t>
      </w:r>
      <w:r w:rsidR="000E28C8">
        <w:t xml:space="preserve"> full screen mode. If needed, press F11 to tak</w:t>
      </w:r>
      <w:r w:rsidR="00783953">
        <w:t xml:space="preserve">e Stellarium out of full screen mode. Stellarium has two menus – one at the bottom and one on the lower left side. These are hidden until you move your mouse over them. </w:t>
      </w:r>
    </w:p>
    <w:p w14:paraId="66D1BBF4" w14:textId="77777777" w:rsidR="00A04EDA" w:rsidRDefault="00A04EDA" w:rsidP="00A04EDA">
      <w:pPr>
        <w:pStyle w:val="ListParagraph"/>
        <w:ind w:left="360"/>
      </w:pPr>
    </w:p>
    <w:p w14:paraId="172460C0" w14:textId="77777777" w:rsidR="006C4962" w:rsidRDefault="006C4962" w:rsidP="00CC1DC2">
      <w:pPr>
        <w:pStyle w:val="ListParagraph"/>
        <w:numPr>
          <w:ilvl w:val="0"/>
          <w:numId w:val="2"/>
        </w:numPr>
      </w:pPr>
      <w:r>
        <w:t xml:space="preserve">You can use the arrow keys or the mouse to pan and tilt the view. You can use the Mouse wheel or the Page Up/Page Down buttons to zoom. Practice moving and zooming for a few minutes. </w:t>
      </w:r>
    </w:p>
    <w:p w14:paraId="69A068CF" w14:textId="77777777" w:rsidR="00A04EDA" w:rsidRDefault="00A04EDA" w:rsidP="00A04EDA">
      <w:pPr>
        <w:pStyle w:val="ListParagraph"/>
        <w:ind w:left="360"/>
      </w:pPr>
    </w:p>
    <w:p w14:paraId="49E1BCD8" w14:textId="77777777" w:rsidR="006C4962" w:rsidRDefault="006C4962" w:rsidP="00CC1DC2">
      <w:pPr>
        <w:pStyle w:val="ListParagraph"/>
        <w:numPr>
          <w:ilvl w:val="0"/>
          <w:numId w:val="2"/>
        </w:numPr>
      </w:pPr>
      <w:r>
        <w:t xml:space="preserve">Stellarium has different telescope view built in. These views are in the top right corner. Left click on the </w:t>
      </w:r>
      <w:r w:rsidR="00A04EDA">
        <w:t>Sun</w:t>
      </w:r>
      <w:r>
        <w:t xml:space="preserve"> and then select the Ocular view (highlighted in red below). </w:t>
      </w:r>
    </w:p>
    <w:p w14:paraId="741676AB" w14:textId="77777777" w:rsidR="006C4962" w:rsidRDefault="006C4962" w:rsidP="00A04EDA">
      <w:pPr>
        <w:pStyle w:val="ListParagraph"/>
      </w:pPr>
      <w:r>
        <w:rPr>
          <w:noProof/>
        </w:rPr>
        <w:drawing>
          <wp:inline distT="0" distB="0" distL="0" distR="0" wp14:anchorId="583136D9" wp14:editId="7311FFF7">
            <wp:extent cx="2377440" cy="82296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373E9" w14:textId="77777777" w:rsidR="006C4962" w:rsidRDefault="006C4962" w:rsidP="00A04EDA">
      <w:pPr>
        <w:pStyle w:val="ListParagraph"/>
        <w:ind w:left="360"/>
      </w:pPr>
      <w:r>
        <w:t xml:space="preserve">You should now see a telescopic view of the </w:t>
      </w:r>
      <w:r w:rsidR="00A04EDA">
        <w:t>Sun</w:t>
      </w:r>
      <w:r>
        <w:t>. Press the Ocular view button again when you are finished.</w:t>
      </w:r>
    </w:p>
    <w:p w14:paraId="771279CC" w14:textId="77777777" w:rsidR="006C4962" w:rsidRDefault="006C4962" w:rsidP="006C4962">
      <w:pPr>
        <w:pStyle w:val="ListParagraph"/>
      </w:pPr>
    </w:p>
    <w:p w14:paraId="1AD7843E" w14:textId="02A2CF7E" w:rsidR="00783953" w:rsidRDefault="00783953" w:rsidP="00CC1DC2">
      <w:pPr>
        <w:pStyle w:val="ListParagraph"/>
        <w:numPr>
          <w:ilvl w:val="0"/>
          <w:numId w:val="2"/>
        </w:numPr>
      </w:pPr>
      <w:r>
        <w:t>The bottom left will show the current viewing locati</w:t>
      </w:r>
      <w:r w:rsidR="00C510ED">
        <w:t>on. If it is not correct</w:t>
      </w:r>
      <w:r>
        <w:t>, move your mouse to the lower left until the left menu appears. Select the top button (Location). In the picture below, the location button</w:t>
      </w:r>
      <w:r w:rsidR="00A04EDA">
        <w:t xml:space="preserve"> (compass rose icon)</w:t>
      </w:r>
      <w:r>
        <w:t xml:space="preserve"> is highlighted.</w:t>
      </w:r>
      <w:r w:rsidR="006C4962">
        <w:t xml:space="preserve"> You can also press F6</w:t>
      </w:r>
      <w:r w:rsidR="00A04EDA">
        <w:t xml:space="preserve"> on your keyboard.</w:t>
      </w:r>
    </w:p>
    <w:p w14:paraId="58F8FF2F" w14:textId="2AE49FA9" w:rsidR="00783953" w:rsidRDefault="00783953" w:rsidP="00783953">
      <w:pPr>
        <w:pStyle w:val="ListParagraph"/>
      </w:pPr>
      <w:r>
        <w:rPr>
          <w:noProof/>
        </w:rPr>
        <w:drawing>
          <wp:inline distT="0" distB="0" distL="0" distR="0" wp14:anchorId="14959E78" wp14:editId="49514739">
            <wp:extent cx="1275372" cy="2599609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9388" cy="266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2A4E9" w14:textId="77777777" w:rsidR="00783953" w:rsidRDefault="00783953" w:rsidP="006C4962">
      <w:pPr>
        <w:pStyle w:val="ListParagraph"/>
      </w:pPr>
    </w:p>
    <w:p w14:paraId="5A5D5BA1" w14:textId="09704E3C" w:rsidR="00A04EDA" w:rsidRDefault="00A04EDA" w:rsidP="00CC1DC2">
      <w:pPr>
        <w:pStyle w:val="ListParagraph"/>
        <w:numPr>
          <w:ilvl w:val="0"/>
          <w:numId w:val="2"/>
        </w:numPr>
      </w:pPr>
      <w:r>
        <w:t xml:space="preserve">Skip this step if your location </w:t>
      </w:r>
      <w:r w:rsidR="006E1747">
        <w:t>is already correct.</w:t>
      </w:r>
    </w:p>
    <w:p w14:paraId="3B83F1A4" w14:textId="3A528633" w:rsidR="000041E7" w:rsidRDefault="006C4962" w:rsidP="006E1747">
      <w:pPr>
        <w:pStyle w:val="ListParagraph"/>
        <w:ind w:left="360"/>
      </w:pPr>
      <w:r>
        <w:t>Enter the latitude and longitude as seen in th</w:t>
      </w:r>
      <w:r w:rsidR="006E1747">
        <w:t>e picture below. Enter</w:t>
      </w:r>
      <w:r>
        <w:t xml:space="preserve"> the Name/City. Check </w:t>
      </w:r>
      <w:r>
        <w:rPr>
          <w:i/>
        </w:rPr>
        <w:t>User current location as default</w:t>
      </w:r>
      <w:r>
        <w:t xml:space="preserve"> and press </w:t>
      </w:r>
      <w:r>
        <w:rPr>
          <w:i/>
        </w:rPr>
        <w:t>Add to list.</w:t>
      </w:r>
      <w:r w:rsidR="00CC1DC2">
        <w:rPr>
          <w:i/>
        </w:rPr>
        <w:t xml:space="preserve"> </w:t>
      </w:r>
      <w:r w:rsidR="00CC1DC2">
        <w:t xml:space="preserve">Check </w:t>
      </w:r>
      <w:r w:rsidR="00CC1DC2">
        <w:rPr>
          <w:i/>
        </w:rPr>
        <w:t>Enable daylight savings time.</w:t>
      </w:r>
      <w:r>
        <w:t xml:space="preserve"> The red arrow on the earth map should be over </w:t>
      </w:r>
      <w:r w:rsidR="004817EA">
        <w:t>your location now</w:t>
      </w:r>
      <w:r>
        <w:t>. If so, close the location window.</w:t>
      </w:r>
    </w:p>
    <w:p w14:paraId="4FD9FE8A" w14:textId="77777777" w:rsidR="00A04EDA" w:rsidRDefault="00A04EDA" w:rsidP="000041E7">
      <w:pPr>
        <w:pStyle w:val="ListParagraph"/>
      </w:pPr>
    </w:p>
    <w:p w14:paraId="7906C56D" w14:textId="77777777" w:rsidR="006C4962" w:rsidRDefault="006C4962" w:rsidP="00CC1DC2">
      <w:pPr>
        <w:pStyle w:val="ListParagraph"/>
        <w:numPr>
          <w:ilvl w:val="0"/>
          <w:numId w:val="2"/>
        </w:numPr>
      </w:pPr>
      <w:r>
        <w:t>In the lower left menu, select the Date/Time button (Clock button). You can also press F5</w:t>
      </w:r>
      <w:r w:rsidR="00A04EDA">
        <w:t xml:space="preserve"> on your keyboard</w:t>
      </w:r>
      <w:r>
        <w:t>.</w:t>
      </w:r>
      <w:r w:rsidR="000041E7">
        <w:t xml:space="preserve"> Set the date to 2017 – 8 – 21 and the time to 12:10. Find the </w:t>
      </w:r>
      <w:r w:rsidR="00A04EDA">
        <w:t>Sun</w:t>
      </w:r>
      <w:r w:rsidR="000041E7">
        <w:t xml:space="preserve"> – click on it – and then press the Space key on your keyboard. Your view will now stay centered on the </w:t>
      </w:r>
      <w:r w:rsidR="00A04EDA">
        <w:t>Sun</w:t>
      </w:r>
      <w:r w:rsidR="000041E7">
        <w:t>.</w:t>
      </w:r>
    </w:p>
    <w:p w14:paraId="13D0E9E0" w14:textId="77777777" w:rsidR="000041E7" w:rsidRDefault="000041E7" w:rsidP="009814AB">
      <w:pPr>
        <w:pStyle w:val="ListParagraph"/>
      </w:pPr>
      <w:r>
        <w:rPr>
          <w:noProof/>
        </w:rPr>
        <w:drawing>
          <wp:inline distT="0" distB="0" distL="0" distR="0" wp14:anchorId="7BA55086" wp14:editId="100F2A94">
            <wp:extent cx="5581650" cy="2532614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7742" cy="253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8F2D7" w14:textId="77777777" w:rsidR="009814AB" w:rsidRDefault="009814AB" w:rsidP="009814AB">
      <w:pPr>
        <w:pStyle w:val="ListParagraph"/>
      </w:pPr>
    </w:p>
    <w:p w14:paraId="7C791258" w14:textId="77777777" w:rsidR="000041E7" w:rsidRDefault="000041E7" w:rsidP="00CC1DC2">
      <w:pPr>
        <w:pStyle w:val="ListParagraph"/>
        <w:numPr>
          <w:ilvl w:val="0"/>
          <w:numId w:val="2"/>
        </w:numPr>
      </w:pPr>
      <w:r>
        <w:t xml:space="preserve">You can now increment the time forward by minutes to see the </w:t>
      </w:r>
      <w:r w:rsidR="00A04EDA">
        <w:t>Moon</w:t>
      </w:r>
      <w:r>
        <w:t xml:space="preserve"> cross over the </w:t>
      </w:r>
      <w:r w:rsidR="00A04EDA">
        <w:t>Sun</w:t>
      </w:r>
      <w:r>
        <w:t xml:space="preserve">. Once the </w:t>
      </w:r>
      <w:r w:rsidR="00A04EDA">
        <w:t>Moon</w:t>
      </w:r>
      <w:r>
        <w:t xml:space="preserve"> moves in front of the </w:t>
      </w:r>
      <w:r w:rsidR="00A04EDA">
        <w:t>Sun</w:t>
      </w:r>
      <w:r>
        <w:t xml:space="preserve">, an Eclipse Factor percentage will appear in the top left. </w:t>
      </w:r>
    </w:p>
    <w:p w14:paraId="4BC1BDEB" w14:textId="5DF3C22F" w:rsidR="006C4962" w:rsidRDefault="000041E7" w:rsidP="009814AB">
      <w:pPr>
        <w:pStyle w:val="ListParagraph"/>
      </w:pPr>
      <w:r>
        <w:rPr>
          <w:noProof/>
        </w:rPr>
        <w:drawing>
          <wp:inline distT="0" distB="0" distL="0" distR="0" wp14:anchorId="30E13A05" wp14:editId="6484A14A">
            <wp:extent cx="3439856" cy="2543175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0955" cy="259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FB543" w14:textId="77777777" w:rsidR="006C4962" w:rsidRDefault="006C4962" w:rsidP="00446DD7"/>
    <w:p w14:paraId="3FDA527D" w14:textId="593DCCEA" w:rsidR="00CC1DC2" w:rsidRDefault="00CC1DC2" w:rsidP="00446DD7">
      <w:pPr>
        <w:pStyle w:val="Heading1"/>
      </w:pPr>
      <w:r>
        <w:lastRenderedPageBreak/>
        <w:t xml:space="preserve">Things </w:t>
      </w:r>
      <w:r w:rsidR="002B3861">
        <w:t>to t</w:t>
      </w:r>
      <w:r>
        <w:t>each with Stellarium</w:t>
      </w:r>
    </w:p>
    <w:p w14:paraId="359B6146" w14:textId="6897F952" w:rsidR="005004E1" w:rsidRDefault="00CC1DC2" w:rsidP="009814AB">
      <w:pPr>
        <w:pStyle w:val="ListParagraph"/>
        <w:numPr>
          <w:ilvl w:val="0"/>
          <w:numId w:val="3"/>
        </w:numPr>
      </w:pPr>
      <w:r>
        <w:t>Watch the eclipse in ad</w:t>
      </w:r>
      <w:r w:rsidR="009814AB">
        <w:t>vance. Set the date/time to 2017-08-21</w:t>
      </w:r>
      <w:r>
        <w:t xml:space="preserve"> 12:00. </w:t>
      </w:r>
      <w:r w:rsidR="009814AB">
        <w:t xml:space="preserve"> Select the Sun and press the space key to stay centered on our star. On</w:t>
      </w:r>
      <w:r>
        <w:t xml:space="preserve"> the bottom menu, use the time controls to speed up time. Fi</w:t>
      </w:r>
      <w:r w:rsidR="004817EA">
        <w:t xml:space="preserve">nd the maximum eclipse percentage </w:t>
      </w:r>
      <w:r>
        <w:t xml:space="preserve">and pause time. </w:t>
      </w:r>
    </w:p>
    <w:p w14:paraId="24EF886F" w14:textId="158A35E6" w:rsidR="005004E1" w:rsidRDefault="005004E1" w:rsidP="005004E1">
      <w:pPr>
        <w:pStyle w:val="ListParagraph"/>
        <w:numPr>
          <w:ilvl w:val="1"/>
          <w:numId w:val="3"/>
        </w:numPr>
      </w:pPr>
      <w:r>
        <w:t>Note the planets visible at maximum eclipse</w:t>
      </w:r>
      <w:r w:rsidR="004817EA">
        <w:t>.</w:t>
      </w:r>
      <w:bookmarkStart w:id="0" w:name="_GoBack"/>
      <w:bookmarkEnd w:id="0"/>
    </w:p>
    <w:p w14:paraId="1451C12D" w14:textId="77777777" w:rsidR="00CC1DC2" w:rsidRDefault="00CC1DC2" w:rsidP="005004E1">
      <w:pPr>
        <w:pStyle w:val="ListParagraph"/>
        <w:numPr>
          <w:ilvl w:val="1"/>
          <w:numId w:val="3"/>
        </w:numPr>
      </w:pPr>
      <w:r>
        <w:t xml:space="preserve">Use the ocular view to view the </w:t>
      </w:r>
      <w:r w:rsidR="00A04EDA">
        <w:t>Sun</w:t>
      </w:r>
      <w:r>
        <w:t>/</w:t>
      </w:r>
      <w:r w:rsidR="00A04EDA">
        <w:t>Moon</w:t>
      </w:r>
      <w:r>
        <w:t>.</w:t>
      </w:r>
    </w:p>
    <w:p w14:paraId="1F6C8D54" w14:textId="77777777" w:rsidR="00CC1DC2" w:rsidRDefault="00CC1DC2" w:rsidP="005004E1">
      <w:pPr>
        <w:pStyle w:val="ListParagraph"/>
        <w:ind w:left="1440"/>
      </w:pPr>
      <w:r>
        <w:rPr>
          <w:noProof/>
        </w:rPr>
        <w:drawing>
          <wp:inline distT="0" distB="0" distL="0" distR="0" wp14:anchorId="627DBD50" wp14:editId="0CD49975">
            <wp:extent cx="2377440" cy="640080"/>
            <wp:effectExtent l="0" t="0" r="381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688EA" w14:textId="77777777" w:rsidR="00CC1DC2" w:rsidRDefault="00CC1DC2" w:rsidP="00CC1DC2">
      <w:pPr>
        <w:pStyle w:val="ListParagraph"/>
      </w:pPr>
    </w:p>
    <w:p w14:paraId="386F31BB" w14:textId="07508C82" w:rsidR="005004E1" w:rsidRDefault="007C09FB" w:rsidP="005004E1">
      <w:pPr>
        <w:pStyle w:val="ListParagraph"/>
        <w:numPr>
          <w:ilvl w:val="0"/>
          <w:numId w:val="3"/>
        </w:numPr>
      </w:pPr>
      <w:r>
        <w:t xml:space="preserve">There are four types of solar eclipses. </w:t>
      </w:r>
      <w:r w:rsidR="00CC1DC2">
        <w:t>Compare this ecli</w:t>
      </w:r>
      <w:r w:rsidR="005004E1">
        <w:t xml:space="preserve">pse to past and future eclipses by going </w:t>
      </w:r>
      <w:r>
        <w:t>to these dates and using the ocular view on the sun:</w:t>
      </w:r>
    </w:p>
    <w:p w14:paraId="1CD399AB" w14:textId="3EA458AD" w:rsidR="005004E1" w:rsidRDefault="005004E1" w:rsidP="005004E1">
      <w:pPr>
        <w:pStyle w:val="ListParagraph"/>
        <w:numPr>
          <w:ilvl w:val="1"/>
          <w:numId w:val="3"/>
        </w:numPr>
      </w:pPr>
      <w:r>
        <w:t>1970 – 3 – 7 13:23:00</w:t>
      </w:r>
      <w:r w:rsidR="00D933B9">
        <w:tab/>
        <w:t>-</w:t>
      </w:r>
      <w:r w:rsidR="007C09FB">
        <w:t>Total eclipse</w:t>
      </w:r>
    </w:p>
    <w:p w14:paraId="7CBAFA94" w14:textId="3B87DC97" w:rsidR="005004E1" w:rsidRDefault="005004E1" w:rsidP="005004E1">
      <w:pPr>
        <w:pStyle w:val="ListParagraph"/>
        <w:numPr>
          <w:ilvl w:val="1"/>
          <w:numId w:val="3"/>
        </w:numPr>
      </w:pPr>
      <w:r>
        <w:t>2024 – 4 – 8 15:04:00</w:t>
      </w:r>
      <w:r w:rsidR="00D933B9">
        <w:tab/>
        <w:t>-</w:t>
      </w:r>
      <w:r w:rsidR="007C09FB">
        <w:t>Partial eclipse but with more of the sun uncovered</w:t>
      </w:r>
    </w:p>
    <w:p w14:paraId="5DFC6CC2" w14:textId="487D45E4" w:rsidR="007C09FB" w:rsidRDefault="007C09FB" w:rsidP="005004E1">
      <w:pPr>
        <w:pStyle w:val="ListParagraph"/>
        <w:numPr>
          <w:ilvl w:val="1"/>
          <w:numId w:val="3"/>
        </w:numPr>
      </w:pPr>
      <w:r>
        <w:t xml:space="preserve">1940 – 4 – 7 </w:t>
      </w:r>
      <w:r w:rsidR="00D933B9">
        <w:t xml:space="preserve">17:07:00  </w:t>
      </w:r>
      <w:r w:rsidR="00D933B9">
        <w:tab/>
        <w:t>-</w:t>
      </w:r>
      <w:r>
        <w:t>Annular (ring of fire) eclipse</w:t>
      </w:r>
    </w:p>
    <w:p w14:paraId="2C2BE838" w14:textId="77777777" w:rsidR="005004E1" w:rsidRDefault="005004E1" w:rsidP="005004E1">
      <w:pPr>
        <w:pStyle w:val="ListParagraph"/>
        <w:ind w:left="1440"/>
      </w:pPr>
    </w:p>
    <w:p w14:paraId="2B7867EA" w14:textId="77777777" w:rsidR="005004E1" w:rsidRDefault="005004E1" w:rsidP="005004E1">
      <w:pPr>
        <w:pStyle w:val="ListParagraph"/>
        <w:numPr>
          <w:ilvl w:val="0"/>
          <w:numId w:val="3"/>
        </w:numPr>
      </w:pPr>
      <w:r>
        <w:t xml:space="preserve">Why don’t we have a solar eclipse every month? Show how the new </w:t>
      </w:r>
      <w:r w:rsidR="00A04EDA">
        <w:t>Moon</w:t>
      </w:r>
      <w:r>
        <w:t xml:space="preserve"> is rarely in front of the </w:t>
      </w:r>
      <w:r w:rsidR="00A04EDA">
        <w:t>Sun</w:t>
      </w:r>
      <w:r w:rsidR="009814AB">
        <w:t xml:space="preserve"> from our perspective</w:t>
      </w:r>
      <w:r>
        <w:t xml:space="preserve"> by going to these dates:</w:t>
      </w:r>
    </w:p>
    <w:p w14:paraId="45373EFE" w14:textId="77777777" w:rsidR="005004E1" w:rsidRDefault="005004E1" w:rsidP="005004E1">
      <w:pPr>
        <w:pStyle w:val="ListParagraph"/>
        <w:numPr>
          <w:ilvl w:val="1"/>
          <w:numId w:val="3"/>
        </w:numPr>
      </w:pPr>
      <w:r>
        <w:t>2017 – 07 – 23</w:t>
      </w:r>
    </w:p>
    <w:p w14:paraId="73787EF2" w14:textId="695191EC" w:rsidR="00E71C8B" w:rsidRDefault="005004E1" w:rsidP="00E71C8B">
      <w:pPr>
        <w:pStyle w:val="ListParagraph"/>
        <w:numPr>
          <w:ilvl w:val="1"/>
          <w:numId w:val="3"/>
        </w:numPr>
      </w:pPr>
      <w:r>
        <w:t xml:space="preserve">2017 – 09 – 19 </w:t>
      </w:r>
    </w:p>
    <w:p w14:paraId="7957E83E" w14:textId="77777777" w:rsidR="002E5BD8" w:rsidRDefault="002E5BD8" w:rsidP="002E5BD8">
      <w:pPr>
        <w:pStyle w:val="ListParagraph"/>
        <w:ind w:left="1440"/>
      </w:pPr>
    </w:p>
    <w:p w14:paraId="70AB0099" w14:textId="25B66281" w:rsidR="00E71C8B" w:rsidRDefault="00E71C8B" w:rsidP="00E71C8B">
      <w:pPr>
        <w:pStyle w:val="Heading1"/>
      </w:pPr>
      <w:r>
        <w:t>R</w:t>
      </w:r>
      <w:r w:rsidR="0072751F">
        <w:t>esources</w:t>
      </w:r>
    </w:p>
    <w:p w14:paraId="6B42E2FE" w14:textId="7218C4BC" w:rsidR="00E71C8B" w:rsidRDefault="0072751F" w:rsidP="0072751F">
      <w:pPr>
        <w:pStyle w:val="ListParagraph"/>
        <w:numPr>
          <w:ilvl w:val="0"/>
          <w:numId w:val="5"/>
        </w:numPr>
      </w:pPr>
      <w:hyperlink r:id="rId11" w:history="1">
        <w:r w:rsidR="009814AB" w:rsidRPr="0072751F">
          <w:rPr>
            <w:rStyle w:val="Hyperlink"/>
          </w:rPr>
          <w:t>S</w:t>
        </w:r>
        <w:r w:rsidRPr="0072751F">
          <w:rPr>
            <w:rStyle w:val="Hyperlink"/>
          </w:rPr>
          <w:t>tellarium Handb</w:t>
        </w:r>
        <w:r w:rsidRPr="0072751F">
          <w:rPr>
            <w:rStyle w:val="Hyperlink"/>
          </w:rPr>
          <w:t>o</w:t>
        </w:r>
        <w:r w:rsidRPr="0072751F">
          <w:rPr>
            <w:rStyle w:val="Hyperlink"/>
          </w:rPr>
          <w:t>ok</w:t>
        </w:r>
      </w:hyperlink>
    </w:p>
    <w:p w14:paraId="1B734780" w14:textId="24DC8389" w:rsidR="0072751F" w:rsidRPr="00E71C8B" w:rsidRDefault="0072751F" w:rsidP="0072751F">
      <w:pPr>
        <w:pStyle w:val="ListParagraph"/>
        <w:numPr>
          <w:ilvl w:val="0"/>
          <w:numId w:val="5"/>
        </w:numPr>
      </w:pPr>
      <w:hyperlink r:id="rId12" w:history="1">
        <w:r w:rsidRPr="0072751F">
          <w:rPr>
            <w:rStyle w:val="Hyperlink"/>
          </w:rPr>
          <w:t xml:space="preserve">Stellarium User guide </w:t>
        </w:r>
        <w:r w:rsidRPr="0072751F">
          <w:rPr>
            <w:rStyle w:val="Hyperlink"/>
          </w:rPr>
          <w:t>(</w:t>
        </w:r>
        <w:r w:rsidRPr="0072751F">
          <w:rPr>
            <w:rStyle w:val="Hyperlink"/>
          </w:rPr>
          <w:t>Chapters 10 and 11)</w:t>
        </w:r>
      </w:hyperlink>
    </w:p>
    <w:sectPr w:rsidR="0072751F" w:rsidRPr="00E7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2D5B"/>
    <w:multiLevelType w:val="hybridMultilevel"/>
    <w:tmpl w:val="C3BC9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84561"/>
    <w:multiLevelType w:val="hybridMultilevel"/>
    <w:tmpl w:val="A5F4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F2C86"/>
    <w:multiLevelType w:val="hybridMultilevel"/>
    <w:tmpl w:val="38E0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63FFA"/>
    <w:multiLevelType w:val="hybridMultilevel"/>
    <w:tmpl w:val="D218A11C"/>
    <w:lvl w:ilvl="0" w:tplc="D458E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1380F"/>
    <w:multiLevelType w:val="hybridMultilevel"/>
    <w:tmpl w:val="578A9EAC"/>
    <w:lvl w:ilvl="0" w:tplc="D458E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C8"/>
    <w:rsid w:val="000041E7"/>
    <w:rsid w:val="000E28C8"/>
    <w:rsid w:val="00125BEF"/>
    <w:rsid w:val="002B3861"/>
    <w:rsid w:val="002E5BD8"/>
    <w:rsid w:val="003C0E26"/>
    <w:rsid w:val="00446DD7"/>
    <w:rsid w:val="004817EA"/>
    <w:rsid w:val="004931B2"/>
    <w:rsid w:val="005004E1"/>
    <w:rsid w:val="006C4962"/>
    <w:rsid w:val="006E1747"/>
    <w:rsid w:val="00723F80"/>
    <w:rsid w:val="0072751F"/>
    <w:rsid w:val="00783953"/>
    <w:rsid w:val="007C09FB"/>
    <w:rsid w:val="00831B11"/>
    <w:rsid w:val="009814AB"/>
    <w:rsid w:val="0098299A"/>
    <w:rsid w:val="00A04EDA"/>
    <w:rsid w:val="00B0527F"/>
    <w:rsid w:val="00B24254"/>
    <w:rsid w:val="00C510ED"/>
    <w:rsid w:val="00CC1DC2"/>
    <w:rsid w:val="00D933B9"/>
    <w:rsid w:val="00E7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90F7"/>
  <w15:chartTrackingRefBased/>
  <w15:docId w15:val="{D7E3B196-1BBD-4FE8-BDC5-0BC4E201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8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28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28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28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E2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B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75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stellarium.org/wiki/index.php/Stellarium_User_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as-sky.org/wp-content/uploads/2013/02/Stellarium_Handbook.pdf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WCSS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Moody</dc:creator>
  <cp:keywords/>
  <dc:description/>
  <cp:lastModifiedBy>Joseph Moody</cp:lastModifiedBy>
  <cp:revision>6</cp:revision>
  <dcterms:created xsi:type="dcterms:W3CDTF">2017-08-09T15:57:00Z</dcterms:created>
  <dcterms:modified xsi:type="dcterms:W3CDTF">2017-08-09T16:00:00Z</dcterms:modified>
</cp:coreProperties>
</file>